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82CE96">
      <w:pPr>
        <w:pStyle w:val="7"/>
        <w:rPr>
          <w:rFonts w:hint="eastAsia" w:ascii="宋体" w:cs="宋体"/>
          <w:sz w:val="28"/>
          <w:szCs w:val="36"/>
          <w:lang w:val="en-US" w:eastAsia="zh-CN"/>
        </w:rPr>
      </w:pPr>
    </w:p>
    <w:p w14:paraId="309BEE03">
      <w:pPr>
        <w:pStyle w:val="7"/>
        <w:rPr>
          <w:sz w:val="44"/>
        </w:rPr>
      </w:pPr>
      <w:r>
        <w:rPr>
          <w:sz w:val="44"/>
        </w:rPr>
        <w:drawing>
          <wp:inline distT="0" distB="0" distL="113665" distR="113665">
            <wp:extent cx="1306195" cy="486410"/>
            <wp:effectExtent l="0" t="0" r="825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06195" cy="487044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 w14:paraId="0A621E78">
      <w:pPr>
        <w:jc w:val="center"/>
        <w:rPr>
          <w:rFonts w:ascii="宋体" w:cs="宋体"/>
          <w:b/>
          <w:bCs/>
          <w:sz w:val="48"/>
          <w:szCs w:val="56"/>
        </w:rPr>
      </w:pPr>
      <w:r>
        <w:rPr>
          <w:rFonts w:hint="eastAsia" w:ascii="宋体" w:cs="宋体"/>
          <w:b/>
          <w:bCs/>
          <w:sz w:val="48"/>
          <w:szCs w:val="56"/>
          <w:lang w:val="en-US" w:eastAsia="zh-CN"/>
        </w:rPr>
        <w:t>中标</w:t>
      </w:r>
      <w:r>
        <w:rPr>
          <w:rFonts w:hint="eastAsia" w:ascii="宋体" w:cs="宋体"/>
          <w:b/>
          <w:bCs/>
          <w:sz w:val="48"/>
          <w:szCs w:val="56"/>
        </w:rPr>
        <w:t>候选人确认函</w:t>
      </w:r>
    </w:p>
    <w:p w14:paraId="284CF79D">
      <w:pPr>
        <w:jc w:val="right"/>
        <w:rPr>
          <w:rFonts w:ascii="宋体" w:cs="宋体"/>
          <w:sz w:val="28"/>
          <w:szCs w:val="28"/>
        </w:rPr>
      </w:pPr>
    </w:p>
    <w:p w14:paraId="19E297E0">
      <w:pPr>
        <w:jc w:val="right"/>
        <w:rPr>
          <w:rFonts w:hint="eastAsia" w:ascii="宋体" w:eastAsia="宋体" w:cs="宋体"/>
          <w:bCs/>
          <w:sz w:val="40"/>
          <w:szCs w:val="52"/>
          <w:lang w:eastAsia="zh-CN"/>
        </w:rPr>
      </w:pPr>
      <w:r>
        <w:rPr>
          <w:rFonts w:hint="eastAsia" w:ascii="宋体" w:cs="宋体"/>
          <w:sz w:val="24"/>
          <w:szCs w:val="28"/>
        </w:rPr>
        <w:t>项目编号：</w:t>
      </w:r>
      <w:r>
        <w:rPr>
          <w:rFonts w:hint="eastAsia" w:ascii="宋体" w:cs="宋体"/>
          <w:sz w:val="24"/>
          <w:szCs w:val="28"/>
          <w:lang w:eastAsia="zh-CN"/>
        </w:rPr>
        <w:t>0722-25JT7350ZB6</w:t>
      </w:r>
    </w:p>
    <w:p w14:paraId="131F56EB">
      <w:pPr>
        <w:rPr>
          <w:rFonts w:ascii="宋体" w:cs="宋体"/>
        </w:rPr>
      </w:pPr>
    </w:p>
    <w:p w14:paraId="7575EF04">
      <w:pPr>
        <w:rPr>
          <w:rFonts w:ascii="宋体" w:cs="宋体"/>
        </w:rPr>
      </w:pPr>
    </w:p>
    <w:p w14:paraId="2CBDA8E7">
      <w:pPr>
        <w:tabs>
          <w:tab w:val="left" w:pos="7393"/>
        </w:tabs>
        <w:spacing w:line="540" w:lineRule="exact"/>
        <w:ind w:right="-122" w:rightChars="-58" w:firstLine="560" w:firstLineChars="200"/>
        <w:rPr>
          <w:rFonts w:hint="eastAsia" w:ascii="宋体" w:eastAsia="宋体" w:cs="宋体"/>
          <w:sz w:val="28"/>
          <w:szCs w:val="32"/>
          <w:highlight w:val="none"/>
        </w:rPr>
      </w:pPr>
      <w:r>
        <w:rPr>
          <w:rFonts w:hint="eastAsia" w:ascii="宋体" w:eastAsia="宋体" w:cs="宋体"/>
          <w:sz w:val="28"/>
          <w:szCs w:val="32"/>
          <w:highlight w:val="none"/>
        </w:rPr>
        <w:t>中国电子科技集团公司第十三研究所</w:t>
      </w:r>
      <w:r>
        <w:rPr>
          <w:rFonts w:hint="eastAsia" w:ascii="宋体" w:cs="宋体"/>
          <w:sz w:val="28"/>
          <w:szCs w:val="32"/>
          <w:highlight w:val="none"/>
          <w:lang w:eastAsia="zh-CN"/>
        </w:rPr>
        <w:t>全自动化镀台</w:t>
      </w:r>
      <w:r>
        <w:rPr>
          <w:rFonts w:hint="eastAsia" w:ascii="宋体" w:eastAsia="宋体" w:cs="宋体"/>
          <w:sz w:val="28"/>
          <w:szCs w:val="32"/>
          <w:highlight w:val="none"/>
        </w:rPr>
        <w:t>采购于</w:t>
      </w:r>
      <w:r>
        <w:rPr>
          <w:rFonts w:hint="eastAsia" w:ascii="宋体" w:cs="宋体"/>
          <w:sz w:val="28"/>
          <w:szCs w:val="32"/>
          <w:highlight w:val="none"/>
          <w:lang w:eastAsia="zh-CN"/>
        </w:rPr>
        <w:t>2025年12月16日</w:t>
      </w:r>
      <w:r>
        <w:rPr>
          <w:rFonts w:hint="eastAsia" w:ascii="宋体" w:cs="宋体"/>
          <w:sz w:val="28"/>
          <w:szCs w:val="32"/>
          <w:highlight w:val="none"/>
          <w:lang w:val="en-US" w:eastAsia="zh-CN"/>
        </w:rPr>
        <w:t>9</w:t>
      </w:r>
      <w:r>
        <w:rPr>
          <w:rFonts w:hint="eastAsia" w:ascii="宋体" w:eastAsia="宋体" w:cs="宋体"/>
          <w:sz w:val="28"/>
          <w:szCs w:val="32"/>
          <w:highlight w:val="none"/>
        </w:rPr>
        <w:t>:30开标，</w:t>
      </w:r>
      <w:r>
        <w:rPr>
          <w:rFonts w:hint="eastAsia" w:ascii="宋体" w:cs="宋体"/>
          <w:sz w:val="28"/>
          <w:szCs w:val="32"/>
          <w:highlight w:val="none"/>
          <w:lang w:val="en-US" w:eastAsia="zh-CN"/>
        </w:rPr>
        <w:t>评标委员会</w:t>
      </w:r>
      <w:r>
        <w:rPr>
          <w:rFonts w:hint="eastAsia" w:ascii="宋体" w:eastAsia="宋体" w:cs="宋体"/>
          <w:sz w:val="28"/>
          <w:szCs w:val="32"/>
          <w:highlight w:val="none"/>
        </w:rPr>
        <w:t>以</w:t>
      </w:r>
      <w:r>
        <w:rPr>
          <w:rFonts w:hint="eastAsia" w:ascii="宋体" w:cs="宋体"/>
          <w:sz w:val="28"/>
          <w:szCs w:val="32"/>
          <w:highlight w:val="none"/>
          <w:lang w:val="en-US" w:eastAsia="zh-CN"/>
        </w:rPr>
        <w:t>招标</w:t>
      </w:r>
      <w:r>
        <w:rPr>
          <w:rFonts w:hint="eastAsia" w:ascii="宋体" w:cs="宋体"/>
          <w:sz w:val="28"/>
          <w:szCs w:val="32"/>
          <w:highlight w:val="none"/>
          <w:lang w:eastAsia="zh-CN"/>
        </w:rPr>
        <w:t>文件</w:t>
      </w:r>
      <w:r>
        <w:rPr>
          <w:rFonts w:hint="eastAsia" w:ascii="宋体" w:eastAsia="宋体" w:cs="宋体"/>
          <w:sz w:val="28"/>
          <w:szCs w:val="32"/>
          <w:highlight w:val="none"/>
        </w:rPr>
        <w:t>为依据对所有投标</w:t>
      </w:r>
      <w:r>
        <w:rPr>
          <w:rFonts w:hint="eastAsia" w:ascii="宋体" w:cs="宋体"/>
          <w:sz w:val="28"/>
          <w:szCs w:val="32"/>
          <w:highlight w:val="none"/>
          <w:lang w:eastAsia="zh-CN"/>
        </w:rPr>
        <w:t>文件进行评审</w:t>
      </w:r>
      <w:r>
        <w:rPr>
          <w:rFonts w:hint="eastAsia" w:ascii="宋体" w:eastAsia="宋体" w:cs="宋体"/>
          <w:sz w:val="28"/>
          <w:szCs w:val="32"/>
          <w:highlight w:val="none"/>
        </w:rPr>
        <w:t>。</w:t>
      </w:r>
      <w:r>
        <w:rPr>
          <w:rFonts w:hint="eastAsia" w:ascii="宋体" w:eastAsia="宋体" w:cs="宋体"/>
          <w:sz w:val="28"/>
          <w:szCs w:val="32"/>
          <w:highlight w:val="none"/>
          <w:lang w:val="en-GB"/>
        </w:rPr>
        <w:t>根据</w:t>
      </w:r>
      <w:r>
        <w:rPr>
          <w:rFonts w:hint="eastAsia" w:ascii="宋体" w:cs="宋体"/>
          <w:sz w:val="28"/>
          <w:szCs w:val="32"/>
          <w:highlight w:val="none"/>
          <w:lang w:eastAsia="zh-CN"/>
        </w:rPr>
        <w:t>评标委员会</w:t>
      </w:r>
      <w:r>
        <w:rPr>
          <w:rFonts w:hint="eastAsia" w:ascii="宋体" w:eastAsia="宋体" w:cs="宋体"/>
          <w:sz w:val="28"/>
          <w:szCs w:val="32"/>
          <w:highlight w:val="none"/>
          <w:lang w:val="en-GB"/>
        </w:rPr>
        <w:t>提供的书面</w:t>
      </w:r>
      <w:r>
        <w:rPr>
          <w:rFonts w:hint="eastAsia" w:ascii="宋体" w:cs="宋体"/>
          <w:sz w:val="28"/>
          <w:szCs w:val="32"/>
          <w:highlight w:val="none"/>
          <w:lang w:val="en-GB" w:eastAsia="zh-CN"/>
        </w:rPr>
        <w:t>评审</w:t>
      </w:r>
      <w:r>
        <w:rPr>
          <w:rFonts w:hint="eastAsia" w:ascii="宋体" w:eastAsia="宋体" w:cs="宋体"/>
          <w:sz w:val="28"/>
          <w:szCs w:val="32"/>
          <w:highlight w:val="none"/>
          <w:lang w:val="en-GB"/>
        </w:rPr>
        <w:t>报告最终确定的</w:t>
      </w:r>
      <w:r>
        <w:rPr>
          <w:rFonts w:hint="eastAsia" w:ascii="宋体" w:cs="宋体"/>
          <w:sz w:val="28"/>
          <w:szCs w:val="32"/>
          <w:highlight w:val="none"/>
          <w:lang w:val="en-GB" w:eastAsia="zh-CN"/>
        </w:rPr>
        <w:t>中标</w:t>
      </w:r>
      <w:r>
        <w:rPr>
          <w:rFonts w:hint="eastAsia" w:ascii="宋体" w:eastAsia="宋体" w:cs="宋体"/>
          <w:sz w:val="28"/>
          <w:szCs w:val="32"/>
          <w:highlight w:val="none"/>
          <w:lang w:val="en-GB"/>
        </w:rPr>
        <w:t>候选人为</w:t>
      </w:r>
      <w:r>
        <w:rPr>
          <w:rFonts w:hint="eastAsia" w:ascii="宋体" w:eastAsia="宋体" w:cs="宋体"/>
          <w:sz w:val="28"/>
          <w:szCs w:val="32"/>
          <w:highlight w:val="none"/>
        </w:rPr>
        <w:t>：</w:t>
      </w:r>
    </w:p>
    <w:p w14:paraId="266EBD01">
      <w:pPr>
        <w:keepNext w:val="0"/>
        <w:keepLines w:val="0"/>
        <w:pageBreakBefore w:val="0"/>
        <w:widowControl w:val="0"/>
        <w:tabs>
          <w:tab w:val="left" w:pos="5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5" w:leftChars="7" w:right="-122" w:rightChars="-58" w:firstLine="560" w:firstLineChars="200"/>
        <w:jc w:val="both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第一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zh-CN" w:eastAsia="zh-CN"/>
        </w:rPr>
        <w:t>中标候选人：苏州智程半导体科技股份有限公司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zh-CN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zh-CN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zh-CN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zh-CN" w:eastAsia="zh-CN"/>
        </w:rPr>
        <w:tab/>
      </w:r>
    </w:p>
    <w:p w14:paraId="64CA4D49">
      <w:pPr>
        <w:keepNext w:val="0"/>
        <w:keepLines w:val="0"/>
        <w:pageBreakBefore w:val="0"/>
        <w:widowControl w:val="0"/>
        <w:tabs>
          <w:tab w:val="left" w:pos="5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5" w:leftChars="7" w:right="-122" w:rightChars="-58" w:firstLine="560" w:firstLineChars="200"/>
        <w:jc w:val="both"/>
        <w:textAlignment w:val="auto"/>
        <w:rPr>
          <w:rFonts w:hint="eastAsia"/>
          <w:sz w:val="28"/>
          <w:szCs w:val="28"/>
          <w:highlight w:val="none"/>
          <w:lang w:val="zh-CN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第二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zh-CN" w:eastAsia="zh-CN"/>
        </w:rPr>
        <w:t>中标候选人：无锡市安晏克半导体有限公司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zh-CN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zh-CN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zh-CN" w:eastAsia="zh-CN"/>
        </w:rPr>
        <w:tab/>
      </w:r>
    </w:p>
    <w:p w14:paraId="6B4BCD14">
      <w:pPr>
        <w:keepNext w:val="0"/>
        <w:keepLines w:val="0"/>
        <w:pageBreakBefore w:val="0"/>
        <w:widowControl w:val="0"/>
        <w:tabs>
          <w:tab w:val="left" w:pos="5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5" w:leftChars="7" w:right="-122" w:rightChars="-58" w:firstLine="560" w:firstLineChars="200"/>
        <w:jc w:val="both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第三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zh-CN" w:eastAsia="zh-CN"/>
        </w:rPr>
        <w:t>中标候选人：南京石达电子科技有限公司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zh-CN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zh-CN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zh-CN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zh-CN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zh-CN" w:eastAsia="zh-CN"/>
        </w:rPr>
        <w:tab/>
      </w:r>
    </w:p>
    <w:p w14:paraId="16F7A229">
      <w:pPr>
        <w:keepNext w:val="0"/>
        <w:keepLines w:val="0"/>
        <w:pageBreakBefore w:val="0"/>
        <w:widowControl w:val="0"/>
        <w:tabs>
          <w:tab w:val="left" w:pos="5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5" w:leftChars="7" w:right="-122" w:rightChars="-58" w:firstLine="560" w:firstLineChars="200"/>
        <w:jc w:val="both"/>
        <w:textAlignment w:val="auto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招标人最终确定第一的中标候选人：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zh-CN" w:eastAsia="zh-CN"/>
        </w:rPr>
        <w:t>苏州智程半导体科技股份有限公司</w:t>
      </w:r>
      <w:r>
        <w:rPr>
          <w:rFonts w:hint="eastAsia" w:ascii="宋体" w:eastAsia="宋体" w:cs="宋体"/>
          <w:b w:val="0"/>
          <w:bCs w:val="0"/>
          <w:sz w:val="28"/>
          <w:szCs w:val="28"/>
          <w:highlight w:val="none"/>
        </w:rPr>
        <w:t>为</w:t>
      </w:r>
      <w:r>
        <w:rPr>
          <w:rFonts w:hint="eastAsia" w:ascii="宋体" w:cs="宋体"/>
          <w:b w:val="0"/>
          <w:bCs w:val="0"/>
          <w:sz w:val="28"/>
          <w:szCs w:val="28"/>
          <w:highlight w:val="none"/>
          <w:lang w:eastAsia="zh-CN"/>
        </w:rPr>
        <w:t>中标</w:t>
      </w:r>
      <w:r>
        <w:rPr>
          <w:rFonts w:hint="eastAsia" w:ascii="宋体" w:eastAsia="宋体" w:cs="宋体"/>
          <w:b w:val="0"/>
          <w:bCs w:val="0"/>
          <w:sz w:val="28"/>
          <w:szCs w:val="28"/>
          <w:highlight w:val="none"/>
        </w:rPr>
        <w:t>人,</w:t>
      </w:r>
      <w:r>
        <w:rPr>
          <w:rFonts w:hint="eastAsia" w:ascii="宋体" w:cs="宋体"/>
          <w:b w:val="0"/>
          <w:bCs w:val="0"/>
          <w:sz w:val="28"/>
          <w:szCs w:val="28"/>
          <w:highlight w:val="none"/>
          <w:u w:val="single"/>
          <w:lang w:val="en-US" w:eastAsia="zh-CN"/>
        </w:rPr>
        <w:t>投标报价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u w:val="single"/>
          <w:lang w:val="zh-CN" w:eastAsia="zh-CN"/>
        </w:rPr>
        <w:t>：￥5,677,000.00元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highlight w:val="none"/>
          <w:u w:val="single"/>
          <w:lang w:val="zh-CN"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u w:val="single"/>
          <w:lang w:val="zh-CN" w:eastAsia="zh-CN"/>
        </w:rPr>
        <w:t>供货周期：签订合同后4个月内到货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highlight w:val="none"/>
          <w:u w:val="single"/>
          <w:lang w:val="zh-CN"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u w:val="single"/>
          <w:lang w:val="zh-CN" w:eastAsia="zh-CN"/>
        </w:rPr>
        <w:t>质量目标：达到合格标准，满足招标文件要求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highlight w:val="none"/>
          <w:u w:val="single"/>
          <w:lang w:val="zh-CN" w:eastAsia="zh-CN"/>
        </w:rPr>
        <w:t>。</w:t>
      </w:r>
    </w:p>
    <w:p w14:paraId="128EA1E4">
      <w:pPr>
        <w:pStyle w:val="7"/>
        <w:rPr>
          <w:rFonts w:ascii="宋体" w:cs="宋体"/>
          <w:b w:val="0"/>
          <w:bCs w:val="0"/>
          <w:sz w:val="28"/>
          <w:szCs w:val="28"/>
          <w:highlight w:val="none"/>
        </w:rPr>
      </w:pPr>
      <w:bookmarkStart w:id="0" w:name="_GoBack"/>
      <w:bookmarkEnd w:id="0"/>
    </w:p>
    <w:p w14:paraId="53C9967F">
      <w:pPr>
        <w:pStyle w:val="7"/>
        <w:rPr>
          <w:rFonts w:ascii="宋体" w:cs="宋体"/>
          <w:sz w:val="28"/>
          <w:szCs w:val="28"/>
          <w:highlight w:val="none"/>
        </w:rPr>
      </w:pPr>
    </w:p>
    <w:p w14:paraId="7FB7751E">
      <w:pPr>
        <w:pStyle w:val="7"/>
        <w:rPr>
          <w:rFonts w:ascii="宋体" w:cs="宋体"/>
          <w:sz w:val="28"/>
          <w:szCs w:val="28"/>
          <w:highlight w:val="none"/>
        </w:rPr>
      </w:pPr>
    </w:p>
    <w:p w14:paraId="6B15C7D6">
      <w:pPr>
        <w:pStyle w:val="7"/>
        <w:rPr>
          <w:rFonts w:ascii="宋体" w:cs="宋体"/>
          <w:sz w:val="28"/>
          <w:szCs w:val="28"/>
        </w:rPr>
      </w:pPr>
    </w:p>
    <w:p w14:paraId="7BE123AE">
      <w:pPr>
        <w:pStyle w:val="7"/>
        <w:rPr>
          <w:rFonts w:ascii="宋体" w:cs="宋体"/>
          <w:sz w:val="28"/>
          <w:szCs w:val="28"/>
        </w:rPr>
      </w:pPr>
    </w:p>
    <w:p w14:paraId="381F1456">
      <w:pPr>
        <w:pStyle w:val="7"/>
        <w:rPr>
          <w:rFonts w:ascii="宋体" w:cs="宋体"/>
          <w:sz w:val="28"/>
          <w:szCs w:val="28"/>
        </w:rPr>
      </w:pPr>
    </w:p>
    <w:p w14:paraId="2D2AE9BD">
      <w:pPr>
        <w:pStyle w:val="7"/>
        <w:rPr>
          <w:rFonts w:ascii="宋体" w:cs="宋体"/>
          <w:sz w:val="28"/>
          <w:szCs w:val="28"/>
        </w:rPr>
      </w:pPr>
    </w:p>
    <w:p w14:paraId="6BCE8DF1">
      <w:pPr>
        <w:ind w:firstLine="560" w:firstLineChars="200"/>
        <w:jc w:val="right"/>
        <w:rPr>
          <w:rFonts w:ascii="宋体" w:cs="宋体"/>
          <w:sz w:val="28"/>
          <w:szCs w:val="36"/>
        </w:rPr>
      </w:pPr>
      <w:r>
        <w:rPr>
          <w:rFonts w:hint="eastAsia" w:ascii="宋体" w:cs="宋体"/>
          <w:sz w:val="28"/>
          <w:szCs w:val="28"/>
        </w:rPr>
        <w:t>中国电子科技集团公司第十三研究所                                  年   月   日</w:t>
      </w:r>
    </w:p>
    <w:p w14:paraId="3466623C">
      <w:pPr>
        <w:pStyle w:val="7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growAutofit/>
    <w:useFELayout/>
    <w:doNotUseIndentAsNumberingTabStop/>
    <w:useAltKinsokuLineBreakRules/>
    <w:splitPgBreakAndParaMark/>
    <w:compatSetting w:name="compatibilityMode" w:uri="http://schemas.microsoft.com/office/word" w:val="14"/>
  </w:compat>
  <w:docVars>
    <w:docVar w:name="commondata" w:val="eyJoZGlkIjoiMTRkM2I1YTY5YTAxODg0ZmI0NDg3ZTNiM2I3NTc0MjIifQ=="/>
  </w:docVars>
  <w:rsids>
    <w:rsidRoot w:val="00000000"/>
    <w:rsid w:val="00F311B7"/>
    <w:rsid w:val="01076242"/>
    <w:rsid w:val="04694A2B"/>
    <w:rsid w:val="04C3126A"/>
    <w:rsid w:val="050529B4"/>
    <w:rsid w:val="069B1E8D"/>
    <w:rsid w:val="0A0A63BA"/>
    <w:rsid w:val="0C8677EA"/>
    <w:rsid w:val="0D655519"/>
    <w:rsid w:val="111E733A"/>
    <w:rsid w:val="11E67D95"/>
    <w:rsid w:val="12672983"/>
    <w:rsid w:val="15AE6D37"/>
    <w:rsid w:val="1BA64F0B"/>
    <w:rsid w:val="1E525A6E"/>
    <w:rsid w:val="1EC55E80"/>
    <w:rsid w:val="1EFB10A4"/>
    <w:rsid w:val="1F1774AE"/>
    <w:rsid w:val="233D4797"/>
    <w:rsid w:val="24A7318A"/>
    <w:rsid w:val="250069F1"/>
    <w:rsid w:val="26C3255F"/>
    <w:rsid w:val="27452A88"/>
    <w:rsid w:val="2AF97AE1"/>
    <w:rsid w:val="2D8D5FFB"/>
    <w:rsid w:val="2DFC4342"/>
    <w:rsid w:val="2F3E0CBD"/>
    <w:rsid w:val="2FE253C9"/>
    <w:rsid w:val="30E04783"/>
    <w:rsid w:val="3322461D"/>
    <w:rsid w:val="33720A74"/>
    <w:rsid w:val="358A46E0"/>
    <w:rsid w:val="381A0490"/>
    <w:rsid w:val="38F458F3"/>
    <w:rsid w:val="393C595E"/>
    <w:rsid w:val="39A43750"/>
    <w:rsid w:val="39A51991"/>
    <w:rsid w:val="3CB53C8B"/>
    <w:rsid w:val="3EBE799B"/>
    <w:rsid w:val="4128185F"/>
    <w:rsid w:val="41D97A50"/>
    <w:rsid w:val="43AA3C5D"/>
    <w:rsid w:val="44C661CA"/>
    <w:rsid w:val="4532181D"/>
    <w:rsid w:val="484A19F8"/>
    <w:rsid w:val="48660ADE"/>
    <w:rsid w:val="4A5C4F12"/>
    <w:rsid w:val="4CAC0F14"/>
    <w:rsid w:val="4E756712"/>
    <w:rsid w:val="50395332"/>
    <w:rsid w:val="534D2CD1"/>
    <w:rsid w:val="53DC6F8A"/>
    <w:rsid w:val="54281C0C"/>
    <w:rsid w:val="587237EE"/>
    <w:rsid w:val="5CD87F0B"/>
    <w:rsid w:val="5E7E62D2"/>
    <w:rsid w:val="5F451188"/>
    <w:rsid w:val="6130025E"/>
    <w:rsid w:val="614007E5"/>
    <w:rsid w:val="62691210"/>
    <w:rsid w:val="64061E32"/>
    <w:rsid w:val="642835AC"/>
    <w:rsid w:val="668A0CEA"/>
    <w:rsid w:val="67124F73"/>
    <w:rsid w:val="680E190B"/>
    <w:rsid w:val="6973242C"/>
    <w:rsid w:val="6AF56E37"/>
    <w:rsid w:val="6B5E3C30"/>
    <w:rsid w:val="6B66775E"/>
    <w:rsid w:val="70F3200C"/>
    <w:rsid w:val="71A36E69"/>
    <w:rsid w:val="71D83423"/>
    <w:rsid w:val="72B81D08"/>
    <w:rsid w:val="72E644B0"/>
    <w:rsid w:val="72FE7F98"/>
    <w:rsid w:val="73A852EE"/>
    <w:rsid w:val="7402641D"/>
    <w:rsid w:val="76BA7BF6"/>
    <w:rsid w:val="77D83F76"/>
    <w:rsid w:val="79047E25"/>
    <w:rsid w:val="7DDD1FCA"/>
    <w:rsid w:val="7FB862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</w:style>
  <w:style w:type="paragraph" w:styleId="3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customStyle="1" w:styleId="10">
    <w:name w:val="Default"/>
    <w:next w:val="7"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1">
    <w:name w:val="纯文本1"/>
    <w:basedOn w:val="1"/>
    <w:qFormat/>
    <w:uiPriority w:val="0"/>
    <w:rPr>
      <w:rFonts w:ascii="宋体"/>
      <w:kern w:val="0"/>
      <w:szCs w:val="21"/>
    </w:rPr>
  </w:style>
  <w:style w:type="character" w:customStyle="1" w:styleId="12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271</Words>
  <Characters>306</Characters>
  <Lines>24</Lines>
  <Paragraphs>6</Paragraphs>
  <TotalTime>0</TotalTime>
  <ScaleCrop>false</ScaleCrop>
  <LinksUpToDate>false</LinksUpToDate>
  <CharactersWithSpaces>347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2023-03-16T06:57:00Z</cp:lastPrinted>
  <dcterms:modified xsi:type="dcterms:W3CDTF">2025-12-16T15:26:21Z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90FA622BA1AE4920B078CDD0D0F70957</vt:lpwstr>
  </property>
  <property fmtid="{D5CDD505-2E9C-101B-9397-08002B2CF9AE}" pid="4" name="KSOTemplateDocerSaveRecord">
    <vt:lpwstr>eyJoZGlkIjoiNWExZjNhMDc3M2VjNDZjYTgxM2ZjNGVkMDlhNTk2ZDAiLCJ1c2VySWQiOiIxNjk1MTk4NDA1In0=</vt:lpwstr>
  </property>
</Properties>
</file>